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Bookman Old Style" w:hAnsi="Bookman Old Style" w:cs="Bookman Old Style" w:eastAsia="Bookman Old Style"/>
          <w:color w:val="auto"/>
          <w:spacing w:val="0"/>
          <w:position w:val="0"/>
          <w:sz w:val="48"/>
          <w:shd w:fill="auto" w:val="clear"/>
        </w:rPr>
      </w:pPr>
      <w:r>
        <w:rPr>
          <w:rFonts w:ascii="Bookman Old Style" w:hAnsi="Bookman Old Style" w:cs="Bookman Old Style" w:eastAsia="Bookman Old Style"/>
          <w:color w:val="auto"/>
          <w:spacing w:val="0"/>
          <w:position w:val="0"/>
          <w:sz w:val="48"/>
          <w:shd w:fill="auto" w:val="clear"/>
        </w:rPr>
        <w:t xml:space="preserve">Policy and Procedure Workshop</w:t>
      </w:r>
    </w:p>
    <w:p>
      <w:pPr>
        <w:spacing w:before="0" w:after="200" w:line="276"/>
        <w:ind w:right="0" w:left="0" w:firstLine="0"/>
        <w:jc w:val="center"/>
        <w:rPr>
          <w:rFonts w:ascii="Bookman Old Style" w:hAnsi="Bookman Old Style" w:cs="Bookman Old Style" w:eastAsia="Bookman Old Style"/>
          <w:color w:val="auto"/>
          <w:spacing w:val="0"/>
          <w:position w:val="0"/>
          <w:sz w:val="32"/>
          <w:shd w:fill="auto" w:val="clear"/>
        </w:rPr>
      </w:pPr>
      <w:r>
        <w:rPr>
          <w:rFonts w:ascii="Bookman Old Style" w:hAnsi="Bookman Old Style" w:cs="Bookman Old Style" w:eastAsia="Bookman Old Style"/>
          <w:color w:val="auto"/>
          <w:spacing w:val="0"/>
          <w:position w:val="0"/>
          <w:sz w:val="32"/>
          <w:shd w:fill="auto" w:val="clear"/>
        </w:rPr>
        <w:t xml:space="preserve">Wednesday August 21, 2024</w:t>
      </w:r>
    </w:p>
    <w:p>
      <w:pPr>
        <w:spacing w:before="0" w:after="200" w:line="276"/>
        <w:ind w:right="0" w:left="0" w:firstLine="0"/>
        <w:jc w:val="center"/>
        <w:rPr>
          <w:rFonts w:ascii="Bookman Old Style" w:hAnsi="Bookman Old Style" w:cs="Bookman Old Style" w:eastAsia="Bookman Old Style"/>
          <w:color w:val="auto"/>
          <w:spacing w:val="0"/>
          <w:position w:val="0"/>
          <w:sz w:val="48"/>
          <w:shd w:fill="auto" w:val="clear"/>
        </w:rPr>
      </w:pPr>
      <w:r>
        <w:object w:dxaOrig="11599" w:dyaOrig="5720">
          <v:rect xmlns:o="urn:schemas-microsoft-com:office:office" xmlns:v="urn:schemas-microsoft-com:vml" id="rectole0000000000" style="width:579.950000pt;height:286.0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200" w:line="276"/>
        <w:ind w:right="0" w:left="0" w:firstLine="0"/>
        <w:jc w:val="left"/>
        <w:rPr>
          <w:rFonts w:ascii="Bookman Old Style" w:hAnsi="Bookman Old Style" w:cs="Bookman Old Style" w:eastAsia="Bookman Old Style"/>
          <w:color w:val="auto"/>
          <w:spacing w:val="0"/>
          <w:position w:val="0"/>
          <w:sz w:val="16"/>
          <w:shd w:fill="auto" w:val="clear"/>
        </w:rPr>
      </w:pPr>
      <w:r>
        <w:rPr>
          <w:rFonts w:ascii="Bookman Old Style" w:hAnsi="Bookman Old Style" w:cs="Bookman Old Style" w:eastAsia="Bookman Old Style"/>
          <w:color w:val="auto"/>
          <w:spacing w:val="0"/>
          <w:position w:val="0"/>
          <w:sz w:val="8"/>
          <w:shd w:fill="auto" w:val="clear"/>
        </w:rPr>
        <w:t xml:space="preserve">.</w:t>
        <w:tab/>
        <w:tab/>
        <w:tab/>
        <w:tab/>
        <w:tab/>
        <w:tab/>
      </w:r>
    </w:p>
    <w:p>
      <w:pPr>
        <w:spacing w:before="0" w:after="200" w:line="276"/>
        <w:ind w:right="0" w:left="0" w:firstLine="0"/>
        <w:jc w:val="left"/>
        <w:rPr>
          <w:rFonts w:ascii="Bookman Old Style" w:hAnsi="Bookman Old Style" w:cs="Bookman Old Style" w:eastAsia="Bookman Old Style"/>
          <w:color w:val="auto"/>
          <w:spacing w:val="0"/>
          <w:position w:val="0"/>
          <w:sz w:val="22"/>
          <w:shd w:fill="auto" w:val="clear"/>
        </w:rPr>
      </w:pPr>
      <w:r>
        <w:rPr>
          <w:rFonts w:ascii="Bookman Old Style" w:hAnsi="Bookman Old Style" w:cs="Bookman Old Style" w:eastAsia="Bookman Old Style"/>
          <w:color w:val="auto"/>
          <w:spacing w:val="0"/>
          <w:position w:val="0"/>
          <w:sz w:val="22"/>
          <w:shd w:fill="auto" w:val="clear"/>
        </w:rPr>
        <w:t xml:space="preserve">Learn about policy and procedures and tips on how to write them. </w:t>
      </w:r>
    </w:p>
    <w:p>
      <w:pPr>
        <w:spacing w:before="0" w:after="200" w:line="276"/>
        <w:ind w:right="0" w:left="0" w:firstLine="0"/>
        <w:jc w:val="left"/>
        <w:rPr>
          <w:rFonts w:ascii="Bookman Old Style" w:hAnsi="Bookman Old Style" w:cs="Bookman Old Style" w:eastAsia="Bookman Old Style"/>
          <w:color w:val="auto"/>
          <w:spacing w:val="0"/>
          <w:position w:val="0"/>
          <w:sz w:val="22"/>
          <w:shd w:fill="auto" w:val="clear"/>
        </w:rPr>
      </w:pPr>
      <w:r>
        <w:rPr>
          <w:rFonts w:ascii="Bookman Old Style" w:hAnsi="Bookman Old Style" w:cs="Bookman Old Style" w:eastAsia="Bookman Old Style"/>
          <w:color w:val="auto"/>
          <w:spacing w:val="0"/>
          <w:position w:val="0"/>
          <w:sz w:val="22"/>
          <w:shd w:fill="auto" w:val="clear"/>
        </w:rPr>
        <w:t xml:space="preserve">Time will be provided to put the information you learn into practice.  You will have at least one draft policy and one draft procedure to take away at the end of the day.</w:t>
      </w:r>
    </w:p>
    <w:p>
      <w:pPr>
        <w:spacing w:before="0" w:after="200" w:line="276"/>
        <w:ind w:right="0" w:left="0" w:firstLine="0"/>
        <w:jc w:val="left"/>
        <w:rPr>
          <w:rFonts w:ascii="Bookman Old Style" w:hAnsi="Bookman Old Style" w:cs="Bookman Old Style" w:eastAsia="Bookman Old Style"/>
          <w:b/>
          <w:color w:val="auto"/>
          <w:spacing w:val="0"/>
          <w:position w:val="0"/>
          <w:sz w:val="22"/>
          <w:shd w:fill="auto" w:val="clear"/>
        </w:rPr>
      </w:pPr>
      <w:r>
        <w:rPr>
          <w:rFonts w:ascii="Bookman Old Style" w:hAnsi="Bookman Old Style" w:cs="Bookman Old Style" w:eastAsia="Bookman Old Style"/>
          <w:b/>
          <w:color w:val="auto"/>
          <w:spacing w:val="0"/>
          <w:position w:val="0"/>
          <w:sz w:val="22"/>
          <w:shd w:fill="auto" w:val="clear"/>
        </w:rPr>
        <w:t xml:space="preserve">Deadline to register: 14 Aug 2024. Click on link below to sign up.</w:t>
      </w:r>
    </w:p>
    <w:p>
      <w:pPr>
        <w:spacing w:before="0" w:after="0" w:line="240"/>
        <w:ind w:right="0" w:left="0" w:firstLine="0"/>
        <w:jc w:val="left"/>
        <w:rPr>
          <w:rFonts w:ascii="Segoe UI" w:hAnsi="Segoe UI" w:cs="Segoe UI" w:eastAsia="Segoe UI"/>
          <w:color w:val="auto"/>
          <w:spacing w:val="0"/>
          <w:position w:val="0"/>
          <w:sz w:val="24"/>
          <w:shd w:fill="auto" w:val="clear"/>
        </w:rPr>
      </w:pPr>
      <w:hyperlink xmlns:r="http://schemas.openxmlformats.org/officeDocument/2006/relationships" r:id="docRId2">
        <w:r>
          <w:rPr>
            <w:rFonts w:ascii="Segoe UI" w:hAnsi="Segoe UI" w:cs="Segoe UI" w:eastAsia="Segoe UI"/>
            <w:color w:val="0000FF"/>
            <w:spacing w:val="0"/>
            <w:position w:val="0"/>
            <w:sz w:val="24"/>
            <w:u w:val="single"/>
            <w:shd w:fill="auto" w:val="clear"/>
          </w:rPr>
          <w:t xml:space="preserve">https://www.eventbrite.ca/e/policy-and-procedure-workshop-tickets-961800610517?aff=oddtdtcreator</w:t>
        </w:r>
      </w:hyperlink>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numbering.xml" Id="docRId3" Type="http://schemas.openxmlformats.org/officeDocument/2006/relationships/numbering" /><Relationship Target="embeddings/oleObject0.bin" Id="docRId0" Type="http://schemas.openxmlformats.org/officeDocument/2006/relationships/oleObject" /><Relationship TargetMode="External" Target="https://www.eventbrite.ca/e/policy-and-procedure-workshop-tickets-961800610517?aff=oddtdtcreator" Id="docRId2" Type="http://schemas.openxmlformats.org/officeDocument/2006/relationships/hyperlink" /><Relationship Target="styles.xml" Id="docRId4" Type="http://schemas.openxmlformats.org/officeDocument/2006/relationships/styles" /></Relationships>
</file>